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>
      <w:pPr>
        <w:pStyle w:val="Title"/>
      </w:pPr>
      <w:r>
        <w:t>Key points of the lecture</w:t>
      </w:r>
    </w:p>
    <w:p>
      <w:r>
        <w:t>Einstein showed that mass and energy are equivalent.</w:t>
      </w:r>
    </w:p>
    <w:p>
      <w:r>
        <w:t>The speed of light is the same for all observers.</w:t>
      </w:r>
    </w:p>
    <w:sectPr>
      <w:footerReference w:type="default" r:id="rId4"/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color w:val="5B6773"/>
        <w:sz w:val="16"/>
      </w:rPr>
    </w:pPr>
    <w:r>
      <w:rPr>
        <w:color w:val="5B6773"/>
        <w:sz w:val="16"/>
      </w:rPr>
      <w:t>Bern Physics Archive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 Physics Archive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points</dc:title>
  <dc:creator>Lena Brunner</dc:creator>
  <cp:lastModifiedBy>Lena Brunner</cp:lastModifiedBy>
  <cp:revision>1</cp:revision>
  <dcterms:created xsi:type="dcterms:W3CDTF">2026-01-15T10:00:00Z</dcterms:created>
  <dcterms:modified xsi:type="dcterms:W3CDTF">2026-01-15T10:00:00Z</dcterms:modified>
</cp:coreProperties>
</file>