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Orders of &lt;&lt;[customer]&gt;&gt;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2636"/>
        <w:gridCol w:w="1685"/>
        <w:gridCol w:w="1763"/>
        <w:gridCol w:w="3256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Order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Quantity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Price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[o in orders]&gt;&gt;&lt;&lt;[o.Number]&gt;&gt;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&lt;&lt;[o.Product]&gt;&gt;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&lt;&lt;[o.Quantity]&gt;&gt;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&lt;&lt;[o.Price]:"0.00"&gt;&gt;&lt;&lt;/foreach&gt;&gt;</w:t>
            </w:r>
          </w:p>
        </w:tc>
      </w:tr>
    </w:tbl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Total: </w:t>
      </w:r>
      <w:r>
        <w:rPr>
          <w:rFonts w:ascii="Calibri" w:eastAsia="Calibri" w:hAnsi="Calibri" w:cs="Calibri"/>
          <w:b/>
          <w:sz w:val="22"/>
        </w:rPr>
        <w:t>&lt;&lt;[orders.Sum(o =&gt; o.Price)]:"0.00"&gt;&gt;</w:t>
      </w:r>
      <w:r>
        <w:rPr>
          <w:rFonts w:ascii="Calibri" w:eastAsia="Calibri" w:hAnsi="Calibri" w:cs="Calibri"/>
          <w:b w:val="0"/>
          <w:sz w:val="22"/>
        </w:rPr>
        <w:t xml:space="preserve"> USD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